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DDC1C">
      <w:pPr>
        <w:rPr>
          <w:rFonts w:ascii="宋体" w:cs="宋体"/>
          <w:bCs/>
          <w:color w:val="A6A6A6" w:themeColor="background1" w:themeShade="A6"/>
          <w:kern w:val="0"/>
          <w:sz w:val="24"/>
        </w:rPr>
      </w:pPr>
      <w:r>
        <w:rPr>
          <w:rFonts w:hint="eastAsia" w:ascii="宋体" w:cs="宋体"/>
          <w:bCs/>
          <w:color w:val="A6A6A6" w:themeColor="background1" w:themeShade="A6"/>
          <w:kern w:val="0"/>
          <w:sz w:val="24"/>
        </w:rPr>
        <w:t>注：仅供参考，学院（中心）可根据本单位实验室具体情况进行修改完善。</w:t>
      </w:r>
    </w:p>
    <w:p w14:paraId="649A3C3E">
      <w:pPr>
        <w:spacing w:before="100" w:beforeAutospacing="1" w:after="100" w:afterAutospacing="1"/>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u w:val="single"/>
        </w:rPr>
        <w:t xml:space="preserve">    </w:t>
      </w:r>
      <w:r>
        <w:rPr>
          <w:rFonts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学院（中心）实验室安全工作责任书</w:t>
      </w:r>
    </w:p>
    <w:p w14:paraId="4E96996F">
      <w:pPr>
        <w:spacing w:after="100" w:afterAutospacing="1"/>
        <w:rPr>
          <w:rFonts w:ascii="仿宋_GB2312" w:hAnsi="仿宋" w:eastAsia="仿宋_GB2312"/>
          <w:b/>
          <w:sz w:val="24"/>
        </w:rPr>
      </w:pPr>
    </w:p>
    <w:p w14:paraId="4D1D01CE">
      <w:pPr>
        <w:rPr>
          <w:rFonts w:ascii="仿宋" w:hAnsi="仿宋" w:eastAsia="仿宋"/>
          <w:bCs/>
          <w:sz w:val="28"/>
          <w:szCs w:val="28"/>
        </w:rPr>
      </w:pPr>
      <w:bookmarkStart w:id="0" w:name="_Hlk154155694"/>
      <w:r>
        <w:rPr>
          <w:rFonts w:hint="eastAsia" w:ascii="仿宋" w:hAnsi="仿宋" w:eastAsia="仿宋"/>
          <w:bCs/>
          <w:sz w:val="28"/>
          <w:szCs w:val="28"/>
        </w:rPr>
        <w:t>实验室</w:t>
      </w:r>
      <w:bookmarkEnd w:id="0"/>
      <w:r>
        <w:rPr>
          <w:rFonts w:hint="eastAsia" w:ascii="仿宋" w:hAnsi="仿宋" w:eastAsia="仿宋"/>
          <w:bCs/>
          <w:sz w:val="28"/>
          <w:szCs w:val="28"/>
        </w:rPr>
        <w:t>名称:</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r>
        <w:rPr>
          <w:rFonts w:hint="eastAsia" w:ascii="仿宋" w:hAnsi="仿宋" w:eastAsia="仿宋"/>
          <w:bCs/>
          <w:sz w:val="28"/>
          <w:szCs w:val="28"/>
        </w:rPr>
        <w:t xml:space="preserve"> 安全环保责任人:</w:t>
      </w:r>
      <w:r>
        <w:rPr>
          <w:rFonts w:hint="eastAsia" w:ascii="仿宋" w:hAnsi="仿宋" w:eastAsia="仿宋"/>
          <w:bCs/>
          <w:sz w:val="28"/>
          <w:szCs w:val="28"/>
          <w:u w:val="single"/>
        </w:rPr>
        <w:t xml:space="preserve">          </w:t>
      </w:r>
    </w:p>
    <w:p w14:paraId="0C060F63">
      <w:pPr>
        <w:rPr>
          <w:rFonts w:ascii="仿宋" w:hAnsi="仿宋" w:eastAsia="仿宋"/>
          <w:bCs/>
          <w:sz w:val="28"/>
          <w:szCs w:val="28"/>
          <w:u w:val="single"/>
        </w:rPr>
      </w:pPr>
      <w:r>
        <w:rPr>
          <w:rFonts w:hint="eastAsia" w:ascii="仿宋" w:hAnsi="仿宋" w:eastAsia="仿宋"/>
          <w:bCs/>
          <w:sz w:val="28"/>
          <w:szCs w:val="28"/>
        </w:rPr>
        <w:t>实验室地点:</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p>
    <w:p w14:paraId="5F88FBEA">
      <w:pPr>
        <w:spacing w:before="156" w:beforeLines="50"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为切实做好本单位实验室安全管理工作，防止实验室安全事故的发生，保障教学及科研工作的顺利进行，保护师生员工人身利益和公共财产安全，根据国家及学校相关安全规定，特签订本责任书。本人作为</w:t>
      </w:r>
      <w:r>
        <w:rPr>
          <w:rFonts w:ascii="仿宋" w:hAnsi="仿宋" w:eastAsia="仿宋" w:cs="宋体"/>
          <w:color w:val="000000"/>
          <w:kern w:val="0"/>
          <w:sz w:val="28"/>
          <w:szCs w:val="28"/>
        </w:rPr>
        <w:t>实验室</w:t>
      </w:r>
      <w:r>
        <w:rPr>
          <w:rFonts w:hint="eastAsia" w:ascii="仿宋" w:hAnsi="仿宋" w:eastAsia="仿宋" w:cs="宋体"/>
          <w:color w:val="000000"/>
          <w:kern w:val="0"/>
          <w:sz w:val="28"/>
          <w:szCs w:val="28"/>
        </w:rPr>
        <w:t>的</w:t>
      </w:r>
      <w:r>
        <w:rPr>
          <w:rFonts w:ascii="仿宋" w:hAnsi="仿宋" w:eastAsia="仿宋" w:cs="宋体"/>
          <w:color w:val="000000"/>
          <w:kern w:val="0"/>
          <w:sz w:val="28"/>
          <w:szCs w:val="28"/>
        </w:rPr>
        <w:t>安全</w:t>
      </w:r>
      <w:r>
        <w:rPr>
          <w:rFonts w:hint="eastAsia" w:ascii="仿宋" w:hAnsi="仿宋" w:eastAsia="仿宋" w:cs="宋体"/>
          <w:color w:val="000000"/>
          <w:kern w:val="0"/>
          <w:sz w:val="28"/>
          <w:szCs w:val="28"/>
        </w:rPr>
        <w:t>环保</w:t>
      </w:r>
      <w:r>
        <w:rPr>
          <w:rFonts w:ascii="仿宋" w:hAnsi="仿宋" w:eastAsia="仿宋" w:cs="宋体"/>
          <w:color w:val="000000"/>
          <w:kern w:val="0"/>
          <w:sz w:val="28"/>
          <w:szCs w:val="28"/>
        </w:rPr>
        <w:t>责任人</w:t>
      </w:r>
      <w:r>
        <w:rPr>
          <w:rFonts w:hint="eastAsia" w:ascii="仿宋" w:hAnsi="仿宋" w:eastAsia="仿宋" w:cs="宋体"/>
          <w:color w:val="000000"/>
          <w:kern w:val="0"/>
          <w:sz w:val="28"/>
          <w:szCs w:val="28"/>
        </w:rPr>
        <w:t>，承诺履行以下安全管理职责！</w:t>
      </w:r>
    </w:p>
    <w:p w14:paraId="25352DA1">
      <w:pPr>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一、坚持“安全第一，预防为主”的方针，遵循“谁主管，谁负责；谁管理，谁负责；谁使用，谁负责”的基本原则，时刻提高警惕，做好防火、防盗、防触电、防水淹、防爆、防中毒等各项安全工作，确保本人负责实验室的安全运行，与学院签订安全工作责任书。</w:t>
      </w:r>
    </w:p>
    <w:p w14:paraId="1C0B51AD">
      <w:pPr>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二、认真学习和执行国家有关法规和学校的安全管理规章制度，积极参加学校和本单位组织的各类安全教育培训，自觉学习和认真贯彻执行学校和本单位各项安全管理规章制度。</w:t>
      </w:r>
    </w:p>
    <w:p w14:paraId="79492D64">
      <w:pPr>
        <w:spacing w:line="360" w:lineRule="auto"/>
        <w:ind w:firstLine="560" w:firstLineChars="200"/>
        <w:rPr>
          <w:rFonts w:ascii="仿宋" w:hAnsi="仿宋" w:eastAsia="仿宋"/>
          <w:sz w:val="28"/>
          <w:szCs w:val="28"/>
        </w:rPr>
      </w:pPr>
      <w:r>
        <w:rPr>
          <w:rFonts w:hint="eastAsia" w:ascii="仿宋" w:hAnsi="仿宋" w:eastAsia="仿宋" w:cs="宋体"/>
          <w:color w:val="000000"/>
          <w:kern w:val="0"/>
          <w:sz w:val="28"/>
          <w:szCs w:val="28"/>
        </w:rPr>
        <w:t>三、制定、完善本实验室安全管理制度，仪器设备安全操作规程、注意事项，应急预案并张贴在合适位置，对重大危险源张贴警示标志，</w:t>
      </w:r>
      <w:r>
        <w:rPr>
          <w:rFonts w:hint="eastAsia" w:ascii="仿宋" w:hAnsi="仿宋" w:eastAsia="仿宋"/>
          <w:sz w:val="28"/>
          <w:szCs w:val="28"/>
        </w:rPr>
        <w:t>将安全工作纳入本实验室的日常管理工作中。</w:t>
      </w:r>
    </w:p>
    <w:p w14:paraId="658FF59D">
      <w:pPr>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四、</w:t>
      </w:r>
      <w:r>
        <w:rPr>
          <w:rFonts w:hint="eastAsia" w:ascii="仿宋" w:hAnsi="仿宋" w:eastAsia="仿宋"/>
          <w:sz w:val="28"/>
          <w:szCs w:val="28"/>
        </w:rPr>
        <w:t>严格执行实验室安全准入制度。</w:t>
      </w:r>
      <w:r>
        <w:rPr>
          <w:rFonts w:hint="eastAsia" w:ascii="仿宋" w:hAnsi="仿宋" w:eastAsia="仿宋" w:cs="宋体"/>
          <w:color w:val="000000"/>
          <w:kern w:val="0"/>
          <w:sz w:val="28"/>
          <w:szCs w:val="28"/>
        </w:rPr>
        <w:t>对进入本实验室进行实验的教师、学生进行必要的安全教育与培训，使其清楚了解本实验室的安全风险及应急处理措施，掌握必要的安全操作知识。</w:t>
      </w:r>
    </w:p>
    <w:p w14:paraId="22733E47">
      <w:pPr>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五、</w:t>
      </w:r>
      <w:r>
        <w:rPr>
          <w:rFonts w:hint="eastAsia" w:ascii="仿宋" w:hAnsi="仿宋" w:eastAsia="仿宋"/>
          <w:sz w:val="28"/>
          <w:szCs w:val="28"/>
        </w:rPr>
        <w:t>实行定期应急演练制度，确保相关人员具备熟练的应急反应技能和较强的处置能力。</w:t>
      </w:r>
    </w:p>
    <w:p w14:paraId="3A28E716">
      <w:pPr>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六、确保本实验室环境条件和设备设施符合安全要求，坚持每天对负责的房间进行安全巡查，关好水电、门窗、气源等，做好安全检查记录，对发现的各类隐患及时整改。严重安全隐患在未整改前立即暂停相关实验活动，并及时上报学院分管领导。</w:t>
      </w:r>
    </w:p>
    <w:p w14:paraId="4E3600CC">
      <w:pPr>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七、涉及危险化学品和特种设备的实验室，应</w:t>
      </w:r>
      <w:r>
        <w:rPr>
          <w:rFonts w:ascii="仿宋" w:hAnsi="仿宋" w:eastAsia="仿宋" w:cs="宋体"/>
          <w:color w:val="000000"/>
          <w:kern w:val="0"/>
          <w:sz w:val="28"/>
          <w:szCs w:val="28"/>
        </w:rPr>
        <w:t>严格执行</w:t>
      </w:r>
      <w:r>
        <w:rPr>
          <w:rFonts w:hint="eastAsia" w:ascii="仿宋" w:hAnsi="仿宋" w:eastAsia="仿宋" w:cs="宋体"/>
          <w:color w:val="000000"/>
          <w:kern w:val="0"/>
          <w:sz w:val="28"/>
          <w:szCs w:val="28"/>
        </w:rPr>
        <w:t>《上海工程技术大学化学品管理办法》和《上海工程技术大学特种设备安全管理办法》，切实加强对危险化学品、剧毒品、放射性物质、特种设备和实验废弃物等的监管。剧毒、易制毒化学品必须建立台账，按规定程序申购、存储领用并做好使用记录。</w:t>
      </w:r>
    </w:p>
    <w:p w14:paraId="08C968BB">
      <w:pPr>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八、按照学校资产管理要求管理本实验室内家具、仪器设备等资产，开展定期检查盘点，保证</w:t>
      </w:r>
      <w:r>
        <w:rPr>
          <w:rFonts w:hint="eastAsia" w:ascii="仿宋" w:hAnsi="仿宋" w:eastAsia="仿宋" w:cs="宋体"/>
          <w:color w:val="000000"/>
          <w:kern w:val="0"/>
          <w:sz w:val="28"/>
          <w:szCs w:val="28"/>
          <w:lang w:val="en-US" w:eastAsia="zh-CN"/>
        </w:rPr>
        <w:t>账</w:t>
      </w:r>
      <w:r>
        <w:rPr>
          <w:rFonts w:hint="eastAsia" w:ascii="仿宋" w:hAnsi="仿宋" w:eastAsia="仿宋" w:cs="宋体"/>
          <w:color w:val="000000"/>
          <w:kern w:val="0"/>
          <w:sz w:val="28"/>
          <w:szCs w:val="28"/>
        </w:rPr>
        <w:t>实相符，并做好使用记录和定期维修保养工作。</w:t>
      </w:r>
    </w:p>
    <w:p w14:paraId="31C38083">
      <w:pPr>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九、按照学校和学院的要求，认真做好其它相关的实验室安全环保工作，及时报送有关信息。</w:t>
      </w:r>
    </w:p>
    <w:p w14:paraId="3425EC5F">
      <w:pPr>
        <w:spacing w:line="360" w:lineRule="auto"/>
        <w:ind w:firstLine="560" w:firstLineChars="200"/>
        <w:rPr>
          <w:rFonts w:ascii="仿宋" w:hAnsi="仿宋" w:eastAsia="仿宋" w:cs="宋体"/>
          <w:color w:val="000000"/>
          <w:kern w:val="0"/>
          <w:sz w:val="28"/>
          <w:szCs w:val="28"/>
        </w:rPr>
      </w:pPr>
      <w:r>
        <w:rPr>
          <w:rFonts w:hint="eastAsia" w:ascii="仿宋" w:hAnsi="仿宋" w:eastAsia="仿宋"/>
          <w:sz w:val="28"/>
          <w:szCs w:val="28"/>
        </w:rPr>
        <w:t>十、</w:t>
      </w:r>
      <w:r>
        <w:rPr>
          <w:rFonts w:hint="eastAsia" w:ascii="仿宋" w:hAnsi="仿宋" w:eastAsia="仿宋" w:cs="宋体"/>
          <w:color w:val="000000"/>
          <w:kern w:val="0"/>
          <w:sz w:val="28"/>
          <w:szCs w:val="28"/>
        </w:rPr>
        <w:t>对未认真履行实验室安全管理职责或者违反安全管理规定造成安全事故的，按学校和学院有关管理规定追究责任人和当事人的责任。</w:t>
      </w:r>
    </w:p>
    <w:p w14:paraId="2DE9B6A1">
      <w:pPr>
        <w:spacing w:line="360" w:lineRule="auto"/>
        <w:ind w:firstLine="560" w:firstLineChars="200"/>
        <w:rPr>
          <w:rFonts w:ascii="仿宋" w:hAnsi="仿宋" w:eastAsia="仿宋"/>
          <w:sz w:val="28"/>
          <w:szCs w:val="28"/>
        </w:rPr>
      </w:pPr>
      <w:r>
        <w:rPr>
          <w:rFonts w:hint="eastAsia" w:ascii="仿宋" w:hAnsi="仿宋" w:eastAsia="仿宋"/>
          <w:sz w:val="28"/>
          <w:szCs w:val="28"/>
        </w:rPr>
        <w:t>十一、若遇实验室安全责任人变动时，需经学院领导批准并重新签订责任书。</w:t>
      </w:r>
    </w:p>
    <w:p w14:paraId="6CF4B2DF">
      <w:pPr>
        <w:spacing w:line="360" w:lineRule="auto"/>
        <w:ind w:firstLine="560" w:firstLineChars="200"/>
        <w:rPr>
          <w:rFonts w:ascii="宋体" w:hAnsi="宋体"/>
          <w:sz w:val="24"/>
        </w:rPr>
      </w:pPr>
      <w:r>
        <w:rPr>
          <w:rFonts w:hint="eastAsia" w:ascii="仿宋" w:hAnsi="仿宋" w:eastAsia="仿宋"/>
          <w:sz w:val="28"/>
          <w:szCs w:val="28"/>
        </w:rPr>
        <w:t>十二、本责任书一式叁份，资产与实验室管理处、学院和</w:t>
      </w:r>
      <w:bookmarkStart w:id="1" w:name="_GoBack"/>
      <w:bookmarkEnd w:id="1"/>
      <w:r>
        <w:rPr>
          <w:rFonts w:hint="eastAsia" w:ascii="仿宋" w:hAnsi="仿宋" w:eastAsia="仿宋"/>
          <w:sz w:val="28"/>
          <w:szCs w:val="28"/>
        </w:rPr>
        <w:t>责任人各执一份</w:t>
      </w:r>
      <w:r>
        <w:rPr>
          <w:rFonts w:hint="eastAsia" w:ascii="仿宋" w:hAnsi="仿宋" w:eastAsia="仿宋" w:cs="宋体"/>
          <w:color w:val="000000"/>
          <w:kern w:val="0"/>
          <w:sz w:val="28"/>
          <w:szCs w:val="28"/>
        </w:rPr>
        <w:t>，有效期自</w:t>
      </w:r>
      <w:r>
        <w:rPr>
          <w:rFonts w:ascii="仿宋" w:hAnsi="仿宋" w:eastAsia="仿宋" w:cs="宋体"/>
          <w:color w:val="000000"/>
          <w:kern w:val="0"/>
          <w:sz w:val="28"/>
          <w:szCs w:val="28"/>
        </w:rPr>
        <w:t>202</w:t>
      </w:r>
      <w:r>
        <w:rPr>
          <w:rFonts w:hint="eastAsia" w:ascii="仿宋" w:hAnsi="仿宋" w:eastAsia="仿宋" w:cs="宋体"/>
          <w:color w:val="000000"/>
          <w:kern w:val="0"/>
          <w:sz w:val="28"/>
          <w:szCs w:val="28"/>
        </w:rPr>
        <w:t>6年1月1日至</w:t>
      </w:r>
      <w:r>
        <w:rPr>
          <w:rFonts w:ascii="仿宋" w:hAnsi="仿宋" w:eastAsia="仿宋" w:cs="宋体"/>
          <w:color w:val="000000"/>
          <w:kern w:val="0"/>
          <w:sz w:val="28"/>
          <w:szCs w:val="28"/>
        </w:rPr>
        <w:t>202</w:t>
      </w:r>
      <w:r>
        <w:rPr>
          <w:rFonts w:hint="eastAsia" w:ascii="仿宋" w:hAnsi="仿宋" w:eastAsia="仿宋" w:cs="宋体"/>
          <w:color w:val="000000"/>
          <w:kern w:val="0"/>
          <w:sz w:val="28"/>
          <w:szCs w:val="28"/>
        </w:rPr>
        <w:t>6年12月31日止。</w:t>
      </w:r>
    </w:p>
    <w:p w14:paraId="027F0868">
      <w:pPr>
        <w:spacing w:line="360" w:lineRule="auto"/>
        <w:rPr>
          <w:rFonts w:ascii="仿宋" w:hAnsi="仿宋" w:eastAsia="仿宋"/>
          <w:sz w:val="28"/>
          <w:szCs w:val="28"/>
        </w:rPr>
      </w:pPr>
      <w:r>
        <w:rPr>
          <w:rFonts w:hint="eastAsia" w:ascii="仿宋" w:hAnsi="仿宋" w:eastAsia="仿宋" w:cs="宋体"/>
          <w:b/>
          <w:kern w:val="0"/>
          <w:sz w:val="28"/>
          <w:szCs w:val="28"/>
        </w:rPr>
        <w:t xml:space="preserve">学院实验室安全责任人签字： </w:t>
      </w:r>
      <w:r>
        <w:rPr>
          <w:rFonts w:ascii="仿宋" w:hAnsi="仿宋" w:eastAsia="仿宋" w:cs="宋体"/>
          <w:b/>
          <w:kern w:val="0"/>
          <w:sz w:val="28"/>
          <w:szCs w:val="28"/>
        </w:rPr>
        <w:t xml:space="preserve">          </w:t>
      </w:r>
      <w:r>
        <w:rPr>
          <w:rFonts w:hint="eastAsia" w:ascii="仿宋" w:hAnsi="仿宋" w:eastAsia="仿宋" w:cs="宋体"/>
          <w:b/>
          <w:kern w:val="0"/>
          <w:sz w:val="28"/>
          <w:szCs w:val="28"/>
        </w:rPr>
        <w:t xml:space="preserve"> </w:t>
      </w:r>
      <w:r>
        <w:rPr>
          <w:rFonts w:ascii="仿宋" w:hAnsi="仿宋" w:eastAsia="仿宋" w:cs="宋体"/>
          <w:b/>
          <w:kern w:val="0"/>
          <w:sz w:val="28"/>
          <w:szCs w:val="28"/>
        </w:rPr>
        <w:t>实验室安全</w:t>
      </w:r>
      <w:r>
        <w:rPr>
          <w:rFonts w:hint="eastAsia" w:ascii="仿宋" w:hAnsi="仿宋" w:eastAsia="仿宋" w:cs="宋体"/>
          <w:b/>
          <w:kern w:val="0"/>
          <w:sz w:val="28"/>
          <w:szCs w:val="28"/>
        </w:rPr>
        <w:t>环保</w:t>
      </w:r>
      <w:r>
        <w:rPr>
          <w:rFonts w:ascii="仿宋" w:hAnsi="仿宋" w:eastAsia="仿宋" w:cs="宋体"/>
          <w:b/>
          <w:kern w:val="0"/>
          <w:sz w:val="28"/>
          <w:szCs w:val="28"/>
        </w:rPr>
        <w:t>责任人</w:t>
      </w:r>
      <w:r>
        <w:rPr>
          <w:rFonts w:hint="eastAsia" w:ascii="仿宋" w:hAnsi="仿宋" w:eastAsia="仿宋" w:cs="宋体"/>
          <w:b/>
          <w:kern w:val="0"/>
          <w:sz w:val="28"/>
          <w:szCs w:val="28"/>
        </w:rPr>
        <w:t>签字：</w:t>
      </w:r>
    </w:p>
    <w:p w14:paraId="5C4614C1">
      <w:pPr>
        <w:autoSpaceDE w:val="0"/>
        <w:autoSpaceDN w:val="0"/>
        <w:adjustRightInd w:val="0"/>
        <w:snapToGrid w:val="0"/>
        <w:spacing w:line="360" w:lineRule="auto"/>
        <w:jc w:val="left"/>
        <w:rPr>
          <w:rFonts w:ascii="仿宋" w:hAnsi="仿宋" w:eastAsia="仿宋" w:cs="宋体"/>
          <w:b/>
          <w:kern w:val="0"/>
          <w:sz w:val="28"/>
          <w:szCs w:val="28"/>
        </w:rPr>
      </w:pPr>
      <w:r>
        <w:rPr>
          <w:rFonts w:hint="eastAsia" w:ascii="仿宋" w:hAnsi="仿宋" w:eastAsia="仿宋" w:cs="宋体"/>
          <w:b/>
          <w:kern w:val="0"/>
          <w:sz w:val="28"/>
          <w:szCs w:val="28"/>
        </w:rPr>
        <w:t>（学院盖章）</w:t>
      </w:r>
    </w:p>
    <w:p w14:paraId="6AB44292">
      <w:pPr>
        <w:autoSpaceDE w:val="0"/>
        <w:autoSpaceDN w:val="0"/>
        <w:adjustRightInd w:val="0"/>
        <w:snapToGrid w:val="0"/>
        <w:spacing w:line="360" w:lineRule="auto"/>
        <w:ind w:firstLine="562" w:firstLineChars="200"/>
        <w:jc w:val="left"/>
        <w:rPr>
          <w:rFonts w:ascii="仿宋" w:hAnsi="仿宋" w:eastAsia="仿宋" w:cs="宋体"/>
          <w:b/>
          <w:kern w:val="0"/>
          <w:sz w:val="28"/>
          <w:szCs w:val="28"/>
        </w:rPr>
      </w:pPr>
    </w:p>
    <w:p w14:paraId="4C005DCC">
      <w:pPr>
        <w:autoSpaceDE w:val="0"/>
        <w:autoSpaceDN w:val="0"/>
        <w:adjustRightInd w:val="0"/>
        <w:snapToGrid w:val="0"/>
        <w:spacing w:line="360" w:lineRule="auto"/>
        <w:ind w:firstLine="1400" w:firstLineChars="500"/>
        <w:jc w:val="left"/>
        <w:rPr>
          <w:rFonts w:ascii="仿宋" w:hAnsi="仿宋" w:eastAsia="仿宋" w:cs="宋体"/>
          <w:kern w:val="0"/>
          <w:sz w:val="28"/>
          <w:szCs w:val="28"/>
          <w:u w:val="single"/>
        </w:rPr>
      </w:pPr>
      <w:r>
        <w:rPr>
          <w:rFonts w:hint="eastAsia" w:ascii="仿宋" w:hAnsi="仿宋" w:eastAsia="仿宋" w:cs="宋体"/>
          <w:kern w:val="0"/>
          <w:sz w:val="28"/>
          <w:szCs w:val="28"/>
        </w:rPr>
        <w:t>日期:    年   月   日              日期:    年   月   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1ZDQzMzk4MDE2ZDk0NTY5YWUzY2ViNzVmM2QyNTgifQ=="/>
  </w:docVars>
  <w:rsids>
    <w:rsidRoot w:val="4B50626B"/>
    <w:rsid w:val="00002444"/>
    <w:rsid w:val="00120126"/>
    <w:rsid w:val="00162F29"/>
    <w:rsid w:val="0017611D"/>
    <w:rsid w:val="00191BB4"/>
    <w:rsid w:val="002B571D"/>
    <w:rsid w:val="00321A77"/>
    <w:rsid w:val="004958E4"/>
    <w:rsid w:val="005326E5"/>
    <w:rsid w:val="00584856"/>
    <w:rsid w:val="005853D4"/>
    <w:rsid w:val="005A5CB4"/>
    <w:rsid w:val="00797D93"/>
    <w:rsid w:val="007D4748"/>
    <w:rsid w:val="008442F5"/>
    <w:rsid w:val="008D0CE2"/>
    <w:rsid w:val="008E4E29"/>
    <w:rsid w:val="0093140D"/>
    <w:rsid w:val="009A31DB"/>
    <w:rsid w:val="009B3411"/>
    <w:rsid w:val="009E0C53"/>
    <w:rsid w:val="00B00209"/>
    <w:rsid w:val="00B01CA9"/>
    <w:rsid w:val="00D1419A"/>
    <w:rsid w:val="00DE2F8E"/>
    <w:rsid w:val="00DF3809"/>
    <w:rsid w:val="00E34D58"/>
    <w:rsid w:val="00E55E92"/>
    <w:rsid w:val="00EA7674"/>
    <w:rsid w:val="00F01A3E"/>
    <w:rsid w:val="00F0649F"/>
    <w:rsid w:val="00F35CF0"/>
    <w:rsid w:val="00F80F23"/>
    <w:rsid w:val="04195909"/>
    <w:rsid w:val="128D43FF"/>
    <w:rsid w:val="2C665188"/>
    <w:rsid w:val="481245FC"/>
    <w:rsid w:val="4B50626B"/>
    <w:rsid w:val="5A236E98"/>
    <w:rsid w:val="667704F0"/>
    <w:rsid w:val="797A4AE5"/>
    <w:rsid w:val="7B5C1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autoRedefine/>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uiPriority w:val="0"/>
    <w:rPr>
      <w:color w:val="0000FF"/>
      <w:u w:val="single"/>
    </w:rPr>
  </w:style>
  <w:style w:type="character" w:customStyle="1" w:styleId="12">
    <w:name w:val="页眉 字符"/>
    <w:basedOn w:val="9"/>
    <w:link w:val="6"/>
    <w:autoRedefine/>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1117</Words>
  <Characters>1125</Characters>
  <Lines>8</Lines>
  <Paragraphs>2</Paragraphs>
  <TotalTime>18</TotalTime>
  <ScaleCrop>false</ScaleCrop>
  <LinksUpToDate>false</LinksUpToDate>
  <CharactersWithSpaces>1243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2025-12-12T02:23:00Z</dcterms:created>
  <dc:creator>admin</dc:creator>
  <cp:lastModifiedBy>HP</cp:lastModifiedBy>
  <dcterms:modified xsi:type="dcterms:W3CDTF">2025-12-15T02:14:17Z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E7669544AA8D4B85AEDD8CB323DCCB19_13</vt:lpwstr>
  </property>
  <property fmtid="{D5CDD505-2E9C-101B-9397-08002B2CF9AE}" pid="4" name="KSOTemplateDocerSaveRecord">
    <vt:lpwstr>eyJoZGlkIjoiMWQ1MjQyNzUyNTUyMTkyNmE0YmRjYTdkNjY2YTk0ZDUifQ==</vt:lpwstr>
  </property>
</Properties>
</file>